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31920" w:rsidR="00B31920" w:rsidP="6AA4E10B" w:rsidRDefault="009E65F9" w14:paraId="5120FC75" w14:textId="1BE21392">
      <w:pPr>
        <w:spacing w:line="276" w:lineRule="auto"/>
        <w:jc w:val="center"/>
      </w:pPr>
      <w:r>
        <w:rPr>
          <w:noProof/>
        </w:rPr>
        <w:drawing>
          <wp:inline distT="0" distB="0" distL="0" distR="0" wp14:anchorId="7FFE3050" wp14:editId="6AA4E10B">
            <wp:extent cx="2304942" cy="372999"/>
            <wp:effectExtent l="0" t="0" r="0" b="0"/>
            <wp:docPr id="1" name="image1.jpeg"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9">
                      <a:extLst>
                        <a:ext uri="{28A0092B-C50C-407E-A947-70E740481C1C}">
                          <a14:useLocalDpi xmlns:a14="http://schemas.microsoft.com/office/drawing/2010/main" val="0"/>
                        </a:ext>
                      </a:extLst>
                    </a:blip>
                    <a:stretch>
                      <a:fillRect/>
                    </a:stretch>
                  </pic:blipFill>
                  <pic:spPr>
                    <a:xfrm>
                      <a:off x="0" y="0"/>
                      <a:ext cx="2304942" cy="372999"/>
                    </a:xfrm>
                    <a:prstGeom prst="rect">
                      <a:avLst/>
                    </a:prstGeom>
                  </pic:spPr>
                </pic:pic>
              </a:graphicData>
            </a:graphic>
          </wp:inline>
        </w:drawing>
      </w:r>
      <w:r>
        <w:br/>
      </w:r>
      <w:r>
        <w:br/>
      </w:r>
      <w:r w:rsidRPr="6AA4E10B">
        <w:rPr>
          <w:rFonts w:ascii="Arial" w:hAnsi="Arial" w:cs="Arial"/>
          <w:b/>
          <w:bCs/>
          <w:sz w:val="28"/>
          <w:szCs w:val="28"/>
        </w:rPr>
        <w:t>Elena Ateva</w:t>
      </w:r>
      <w:r>
        <w:br/>
      </w:r>
      <w:r w:rsidRPr="6AA4E10B">
        <w:rPr>
          <w:rFonts w:ascii="Arial" w:hAnsi="Arial" w:cs="Arial"/>
          <w:sz w:val="28"/>
          <w:szCs w:val="28"/>
        </w:rPr>
        <w:t>Director of Climate and Disaster Resilience</w:t>
      </w:r>
      <w:r>
        <w:br/>
      </w:r>
      <w:r w:rsidR="3B699D8B">
        <w:rPr>
          <w:noProof/>
        </w:rPr>
        <w:drawing>
          <wp:inline distT="0" distB="0" distL="0" distR="0" wp14:anchorId="6B649E52" wp14:editId="7B40A79B">
            <wp:extent cx="2124075" cy="2683042"/>
            <wp:effectExtent l="0" t="0" r="0" b="0"/>
            <wp:docPr id="858749405" name="Picture 858749405"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4075" cy="2683042"/>
                    </a:xfrm>
                    <a:prstGeom prst="rect">
                      <a:avLst/>
                    </a:prstGeom>
                  </pic:spPr>
                </pic:pic>
              </a:graphicData>
            </a:graphic>
          </wp:inline>
        </w:drawing>
      </w:r>
    </w:p>
    <w:p w:rsidR="009E65F9" w:rsidP="6AA4E10B" w:rsidRDefault="00B31920" w14:paraId="29DA0FE5" w14:textId="455F0D1F">
      <w:pPr>
        <w:pStyle w:val="BodyText"/>
        <w:spacing w:line="276" w:lineRule="auto"/>
      </w:pPr>
      <w:r>
        <w:br/>
      </w:r>
      <w:r w:rsidR="009E65F9">
        <w:t xml:space="preserve">Americares Director of Climate and Disaster Resilience Elena Ateva oversees </w:t>
      </w:r>
      <w:r w:rsidR="511A09F7">
        <w:t>a team that develops innovative</w:t>
      </w:r>
      <w:r w:rsidR="07242ED6">
        <w:t xml:space="preserve"> global</w:t>
      </w:r>
      <w:r w:rsidR="511A09F7">
        <w:t xml:space="preserve"> program</w:t>
      </w:r>
      <w:r w:rsidR="4216C0BB">
        <w:t>ming</w:t>
      </w:r>
      <w:r w:rsidR="511A09F7">
        <w:t xml:space="preserve"> that prevent</w:t>
      </w:r>
      <w:r w:rsidR="029701A6">
        <w:t>s</w:t>
      </w:r>
      <w:r w:rsidR="511A09F7">
        <w:t xml:space="preserve"> or </w:t>
      </w:r>
      <w:r w:rsidR="5B94274E">
        <w:t xml:space="preserve">addresses </w:t>
      </w:r>
      <w:r w:rsidR="511A09F7">
        <w:t>the health impacts of climate change.</w:t>
      </w:r>
    </w:p>
    <w:p w:rsidR="009E65F9" w:rsidP="6AA4E10B" w:rsidRDefault="009E65F9" w14:paraId="7F205B58" w14:textId="4EDF5911">
      <w:pPr>
        <w:pStyle w:val="BodyText"/>
        <w:spacing w:line="276" w:lineRule="auto"/>
      </w:pPr>
    </w:p>
    <w:p w:rsidR="009E65F9" w:rsidP="08FD81C6" w:rsidRDefault="2F8C435F" w14:paraId="485D7496" w14:textId="24E09063">
      <w:pPr>
        <w:pStyle w:val="BodyText"/>
        <w:suppressLineNumbers w:val="0"/>
        <w:bidi w:val="0"/>
        <w:spacing w:before="0" w:beforeAutospacing="off" w:after="0" w:afterAutospacing="off" w:line="276" w:lineRule="auto"/>
        <w:ind w:left="0" w:right="0"/>
        <w:jc w:val="left"/>
      </w:pPr>
      <w:r w:rsidR="2F8C435F">
        <w:rPr/>
        <w:t xml:space="preserve">She works closely with health providers and clinic staff serving low-income and uninsured patients, ensuring they have the resources to protect the most vulnerable patients from hurricanes, wildfires, flooding, extreme </w:t>
      </w:r>
      <w:r w:rsidR="2F8C435F">
        <w:rPr/>
        <w:t>heat</w:t>
      </w:r>
      <w:r w:rsidR="2F8C435F">
        <w:rPr/>
        <w:t xml:space="preserve"> and other weather events intensified by climate change.</w:t>
      </w:r>
      <w:r w:rsidR="4B338CBC">
        <w:rPr/>
        <w:t xml:space="preserve"> Americares supports over 4,000 health centers worldwide with transformative health projects, medicine, and medical supplies, improving the health of millions of people affected by poverty or disaster every year.  </w:t>
      </w:r>
      <w:r>
        <w:br/>
      </w:r>
      <w:r>
        <w:br/>
      </w:r>
      <w:r w:rsidR="2F8C435F">
        <w:rPr/>
        <w:t xml:space="preserve">Ateva </w:t>
      </w:r>
      <w:r w:rsidR="00CD312B">
        <w:rPr/>
        <w:t>leads</w:t>
      </w:r>
      <w:r w:rsidR="002E2AFB">
        <w:rPr/>
        <w:t xml:space="preserve"> </w:t>
      </w:r>
      <w:r w:rsidR="2F8C435F">
        <w:rPr/>
        <w:t>Americares growing portfolio of climate resilience and preparedness programs, including the Climate Resilience for Frontline Clinics Toolkit and the</w:t>
      </w:r>
      <w:r w:rsidR="7D141FDB">
        <w:rPr/>
        <w:t xml:space="preserve"> </w:t>
      </w:r>
      <w:r w:rsidRPr="08FD81C6" w:rsidR="7D141FDB">
        <w:rPr>
          <w:rFonts w:ascii="Arial" w:hAnsi="Arial" w:eastAsia="Arial" w:cs="Arial"/>
          <w:noProof w:val="0"/>
          <w:color w:val="000000" w:themeColor="text1" w:themeTint="FF" w:themeShade="FF"/>
          <w:sz w:val="22"/>
          <w:szCs w:val="22"/>
          <w:lang w:val="en-US"/>
        </w:rPr>
        <w:t>Climate Health Equity for Community Clinics Program</w:t>
      </w:r>
      <w:r w:rsidR="2F8C435F">
        <w:rPr/>
        <w:t>—both collaborations with the Center for Climate, Health, and the Global Environment at Harvard T.H. Chan School of Public Health (Harvard Chan C-CHANGE)</w:t>
      </w:r>
      <w:r w:rsidR="2F8C435F">
        <w:rPr/>
        <w:t xml:space="preserve">.  </w:t>
      </w:r>
      <w:r w:rsidR="2F8C435F">
        <w:rPr/>
        <w:t xml:space="preserve"> </w:t>
      </w:r>
      <w:r>
        <w:br/>
      </w:r>
      <w:r>
        <w:br/>
      </w:r>
      <w:r w:rsidR="1F478178">
        <w:rPr/>
        <w:t xml:space="preserve">Prior to joining Americares, Ateva served as deputy director of </w:t>
      </w:r>
      <w:bookmarkStart w:name="_Int_U0DTDe74" w:id="0"/>
      <w:r w:rsidR="1F478178">
        <w:rPr/>
        <w:t>heat</w:t>
      </w:r>
      <w:bookmarkEnd w:id="0"/>
      <w:r w:rsidR="1F478178">
        <w:rPr/>
        <w:t xml:space="preserve">, </w:t>
      </w:r>
      <w:r w:rsidR="1F478178">
        <w:rPr/>
        <w:t>health</w:t>
      </w:r>
      <w:r w:rsidR="1F478178">
        <w:rPr/>
        <w:t xml:space="preserve"> and gender at the Atlantic Council’s Adrienne Arsht-Rockefeller Foundation Resilience Center, which focuses on individual and community climate resilience. During her tenure, she successfully developed an organization-wide strategy integrating gender and health into the center’s climate adaptation work and oversaw its implementation globally.</w:t>
      </w:r>
      <w:r>
        <w:br/>
      </w:r>
      <w:r>
        <w:br/>
      </w:r>
      <w:r w:rsidR="1F478178">
        <w:rPr/>
        <w:t xml:space="preserve">Ateva also previously worked for the White Ribbon Alliance for seven years, where she held </w:t>
      </w:r>
      <w:r w:rsidR="1F478178">
        <w:rPr/>
        <w:t>a number of</w:t>
      </w:r>
      <w:r w:rsidR="1F478178">
        <w:rPr/>
        <w:t xml:space="preserve"> leadership roles including senior advocacy and communications manager, and maternal health advisor for the USAID Health Policy Plus project, among others. During this time, Ateva developed a new portfolio for the organization focused on the impact of climate change on reproductive, maternal, newborn and child health. She also worked to position the impact of climate change on women’s health in influential global forums and fostered collaborative partnerships with diverse stakeholders in the nonprofit and humanitarian aid sector. Ateva also worked as an advocate for respectful maternity care and researched gender-based violence as a consultant for the American Refugee Committee.</w:t>
      </w:r>
      <w:r>
        <w:br/>
      </w:r>
      <w:r>
        <w:br/>
      </w:r>
      <w:r w:rsidR="00B31920">
        <w:rPr/>
        <w:t>Ateva earned her bachelor’s degree in political science and German from Luther College in Iowa and her juris doctor degree from Hamline University’s School of Law.</w:t>
      </w:r>
      <w:r w:rsidR="73522D50">
        <w:rPr/>
        <w:t xml:space="preserve"> She speaks English, German, Russian and French, in addition to her native Bulgarian.</w:t>
      </w:r>
    </w:p>
    <w:sectPr w:rsidR="009E65F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U0DTDe74" int2:invalidationBookmarkName="" int2:hashCode="hTkR3GbG/My//S" int2:id="7yJ0Lmy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3DB2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38A6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405228"/>
    <w:multiLevelType w:val="hybridMultilevel"/>
    <w:tmpl w:val="480ED8A0"/>
    <w:lvl w:ilvl="0" w:tplc="33082018">
      <w:start w:val="1"/>
      <w:numFmt w:val="bullet"/>
      <w:lvlText w:val=""/>
      <w:lvlJc w:val="left"/>
      <w:pPr>
        <w:ind w:left="720" w:hanging="360"/>
      </w:pPr>
      <w:rPr>
        <w:rFonts w:hint="default" w:ascii="Symbol" w:hAnsi="Symbol"/>
      </w:rPr>
    </w:lvl>
    <w:lvl w:ilvl="1" w:tplc="7A1E6F24">
      <w:start w:val="1"/>
      <w:numFmt w:val="bullet"/>
      <w:lvlText w:val="o"/>
      <w:lvlJc w:val="left"/>
      <w:pPr>
        <w:ind w:left="1440" w:hanging="360"/>
      </w:pPr>
      <w:rPr>
        <w:rFonts w:hint="default" w:ascii="Courier New" w:hAnsi="Courier New"/>
      </w:rPr>
    </w:lvl>
    <w:lvl w:ilvl="2" w:tplc="1CAAF2D6">
      <w:start w:val="1"/>
      <w:numFmt w:val="bullet"/>
      <w:lvlText w:val=""/>
      <w:lvlJc w:val="left"/>
      <w:pPr>
        <w:ind w:left="2160" w:hanging="360"/>
      </w:pPr>
      <w:rPr>
        <w:rFonts w:hint="default" w:ascii="Wingdings" w:hAnsi="Wingdings"/>
      </w:rPr>
    </w:lvl>
    <w:lvl w:ilvl="3" w:tplc="957AFCF4">
      <w:start w:val="1"/>
      <w:numFmt w:val="bullet"/>
      <w:lvlText w:val=""/>
      <w:lvlJc w:val="left"/>
      <w:pPr>
        <w:ind w:left="2880" w:hanging="360"/>
      </w:pPr>
      <w:rPr>
        <w:rFonts w:hint="default" w:ascii="Symbol" w:hAnsi="Symbol"/>
      </w:rPr>
    </w:lvl>
    <w:lvl w:ilvl="4" w:tplc="C70C9102">
      <w:start w:val="1"/>
      <w:numFmt w:val="bullet"/>
      <w:lvlText w:val="o"/>
      <w:lvlJc w:val="left"/>
      <w:pPr>
        <w:ind w:left="3600" w:hanging="360"/>
      </w:pPr>
      <w:rPr>
        <w:rFonts w:hint="default" w:ascii="Courier New" w:hAnsi="Courier New"/>
      </w:rPr>
    </w:lvl>
    <w:lvl w:ilvl="5" w:tplc="95988744">
      <w:start w:val="1"/>
      <w:numFmt w:val="bullet"/>
      <w:lvlText w:val=""/>
      <w:lvlJc w:val="left"/>
      <w:pPr>
        <w:ind w:left="4320" w:hanging="360"/>
      </w:pPr>
      <w:rPr>
        <w:rFonts w:hint="default" w:ascii="Wingdings" w:hAnsi="Wingdings"/>
      </w:rPr>
    </w:lvl>
    <w:lvl w:ilvl="6" w:tplc="C346E946">
      <w:start w:val="1"/>
      <w:numFmt w:val="bullet"/>
      <w:lvlText w:val=""/>
      <w:lvlJc w:val="left"/>
      <w:pPr>
        <w:ind w:left="5040" w:hanging="360"/>
      </w:pPr>
      <w:rPr>
        <w:rFonts w:hint="default" w:ascii="Symbol" w:hAnsi="Symbol"/>
      </w:rPr>
    </w:lvl>
    <w:lvl w:ilvl="7" w:tplc="B2DAD316">
      <w:start w:val="1"/>
      <w:numFmt w:val="bullet"/>
      <w:lvlText w:val="o"/>
      <w:lvlJc w:val="left"/>
      <w:pPr>
        <w:ind w:left="5760" w:hanging="360"/>
      </w:pPr>
      <w:rPr>
        <w:rFonts w:hint="default" w:ascii="Courier New" w:hAnsi="Courier New"/>
      </w:rPr>
    </w:lvl>
    <w:lvl w:ilvl="8" w:tplc="6D7EF628">
      <w:start w:val="1"/>
      <w:numFmt w:val="bullet"/>
      <w:lvlText w:val=""/>
      <w:lvlJc w:val="left"/>
      <w:pPr>
        <w:ind w:left="6480" w:hanging="360"/>
      </w:pPr>
      <w:rPr>
        <w:rFonts w:hint="default" w:ascii="Wingdings" w:hAnsi="Wingdings"/>
      </w:rPr>
    </w:lvl>
  </w:abstractNum>
  <w:abstractNum w:abstractNumId="3" w15:restartNumberingAfterBreak="0">
    <w:nsid w:val="46A22C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7114B2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C1B36A3"/>
    <w:multiLevelType w:val="hybridMultilevel"/>
    <w:tmpl w:val="A06CEBB6"/>
    <w:lvl w:ilvl="0" w:tplc="61D0D0FA">
      <w:start w:val="1"/>
      <w:numFmt w:val="bullet"/>
      <w:lvlText w:val=""/>
      <w:lvlJc w:val="left"/>
      <w:pPr>
        <w:ind w:left="720" w:hanging="360"/>
      </w:pPr>
      <w:rPr>
        <w:rFonts w:hint="default" w:ascii="Symbol" w:hAnsi="Symbol"/>
      </w:rPr>
    </w:lvl>
    <w:lvl w:ilvl="1" w:tplc="91E6BDB8" w:tentative="1">
      <w:start w:val="1"/>
      <w:numFmt w:val="bullet"/>
      <w:lvlText w:val="o"/>
      <w:lvlJc w:val="left"/>
      <w:pPr>
        <w:ind w:left="1440" w:hanging="360"/>
      </w:pPr>
      <w:rPr>
        <w:rFonts w:hint="default" w:ascii="Courier New" w:hAnsi="Courier New"/>
      </w:rPr>
    </w:lvl>
    <w:lvl w:ilvl="2" w:tplc="DA243872" w:tentative="1">
      <w:start w:val="1"/>
      <w:numFmt w:val="bullet"/>
      <w:lvlText w:val=""/>
      <w:lvlJc w:val="left"/>
      <w:pPr>
        <w:ind w:left="2160" w:hanging="360"/>
      </w:pPr>
      <w:rPr>
        <w:rFonts w:hint="default" w:ascii="Wingdings" w:hAnsi="Wingdings"/>
      </w:rPr>
    </w:lvl>
    <w:lvl w:ilvl="3" w:tplc="EE54B6CC" w:tentative="1">
      <w:start w:val="1"/>
      <w:numFmt w:val="bullet"/>
      <w:lvlText w:val=""/>
      <w:lvlJc w:val="left"/>
      <w:pPr>
        <w:ind w:left="2880" w:hanging="360"/>
      </w:pPr>
      <w:rPr>
        <w:rFonts w:hint="default" w:ascii="Symbol" w:hAnsi="Symbol"/>
      </w:rPr>
    </w:lvl>
    <w:lvl w:ilvl="4" w:tplc="28D00D40" w:tentative="1">
      <w:start w:val="1"/>
      <w:numFmt w:val="bullet"/>
      <w:lvlText w:val="o"/>
      <w:lvlJc w:val="left"/>
      <w:pPr>
        <w:ind w:left="3600" w:hanging="360"/>
      </w:pPr>
      <w:rPr>
        <w:rFonts w:hint="default" w:ascii="Courier New" w:hAnsi="Courier New"/>
      </w:rPr>
    </w:lvl>
    <w:lvl w:ilvl="5" w:tplc="95DCC094" w:tentative="1">
      <w:start w:val="1"/>
      <w:numFmt w:val="bullet"/>
      <w:lvlText w:val=""/>
      <w:lvlJc w:val="left"/>
      <w:pPr>
        <w:ind w:left="4320" w:hanging="360"/>
      </w:pPr>
      <w:rPr>
        <w:rFonts w:hint="default" w:ascii="Wingdings" w:hAnsi="Wingdings"/>
      </w:rPr>
    </w:lvl>
    <w:lvl w:ilvl="6" w:tplc="808282CA" w:tentative="1">
      <w:start w:val="1"/>
      <w:numFmt w:val="bullet"/>
      <w:lvlText w:val=""/>
      <w:lvlJc w:val="left"/>
      <w:pPr>
        <w:ind w:left="5040" w:hanging="360"/>
      </w:pPr>
      <w:rPr>
        <w:rFonts w:hint="default" w:ascii="Symbol" w:hAnsi="Symbol"/>
      </w:rPr>
    </w:lvl>
    <w:lvl w:ilvl="7" w:tplc="FCA8704A" w:tentative="1">
      <w:start w:val="1"/>
      <w:numFmt w:val="bullet"/>
      <w:lvlText w:val="o"/>
      <w:lvlJc w:val="left"/>
      <w:pPr>
        <w:ind w:left="5760" w:hanging="360"/>
      </w:pPr>
      <w:rPr>
        <w:rFonts w:hint="default" w:ascii="Courier New" w:hAnsi="Courier New"/>
      </w:rPr>
    </w:lvl>
    <w:lvl w:ilvl="8" w:tplc="2E166FFE" w:tentative="1">
      <w:start w:val="1"/>
      <w:numFmt w:val="bullet"/>
      <w:lvlText w:val=""/>
      <w:lvlJc w:val="left"/>
      <w:pPr>
        <w:ind w:left="6480" w:hanging="360"/>
      </w:pPr>
      <w:rPr>
        <w:rFonts w:hint="default" w:ascii="Wingdings" w:hAnsi="Wingdings"/>
      </w:rPr>
    </w:lvl>
  </w:abstractNum>
  <w:num w:numId="1" w16cid:durableId="591090546">
    <w:abstractNumId w:val="2"/>
  </w:num>
  <w:num w:numId="2" w16cid:durableId="252710777">
    <w:abstractNumId w:val="5"/>
  </w:num>
  <w:num w:numId="3" w16cid:durableId="408188817">
    <w:abstractNumId w:val="1"/>
  </w:num>
  <w:num w:numId="4" w16cid:durableId="1619947039">
    <w:abstractNumId w:val="0"/>
  </w:num>
  <w:num w:numId="5" w16cid:durableId="346102479">
    <w:abstractNumId w:val="3"/>
  </w:num>
  <w:num w:numId="6" w16cid:durableId="1074664920">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F9"/>
    <w:rsid w:val="002E2AFB"/>
    <w:rsid w:val="004B7652"/>
    <w:rsid w:val="007A7C5E"/>
    <w:rsid w:val="009E65F9"/>
    <w:rsid w:val="00B31920"/>
    <w:rsid w:val="00C3E2D2"/>
    <w:rsid w:val="00C94E63"/>
    <w:rsid w:val="00CD312B"/>
    <w:rsid w:val="00DC0FBF"/>
    <w:rsid w:val="00E168E7"/>
    <w:rsid w:val="00EA3D2A"/>
    <w:rsid w:val="025FB333"/>
    <w:rsid w:val="029701A6"/>
    <w:rsid w:val="037E93D4"/>
    <w:rsid w:val="058D07EA"/>
    <w:rsid w:val="07242ED6"/>
    <w:rsid w:val="08FD81C6"/>
    <w:rsid w:val="0D2AD4CD"/>
    <w:rsid w:val="0E2FA641"/>
    <w:rsid w:val="0F63B725"/>
    <w:rsid w:val="102A9454"/>
    <w:rsid w:val="1161E3B3"/>
    <w:rsid w:val="11DDC880"/>
    <w:rsid w:val="19E7B0B7"/>
    <w:rsid w:val="1A53AB99"/>
    <w:rsid w:val="1F478178"/>
    <w:rsid w:val="1FB89888"/>
    <w:rsid w:val="20D14CF1"/>
    <w:rsid w:val="23A4E2F1"/>
    <w:rsid w:val="2532B049"/>
    <w:rsid w:val="27C27573"/>
    <w:rsid w:val="295E45D4"/>
    <w:rsid w:val="2F8C435F"/>
    <w:rsid w:val="38647605"/>
    <w:rsid w:val="3B699D8B"/>
    <w:rsid w:val="3C267D38"/>
    <w:rsid w:val="3E9F3B77"/>
    <w:rsid w:val="4216C0BB"/>
    <w:rsid w:val="45ED043B"/>
    <w:rsid w:val="48666754"/>
    <w:rsid w:val="49DCCEB2"/>
    <w:rsid w:val="4A2D6CA8"/>
    <w:rsid w:val="4A3D6CFE"/>
    <w:rsid w:val="4B338CBC"/>
    <w:rsid w:val="4F9EEF57"/>
    <w:rsid w:val="50FE70F3"/>
    <w:rsid w:val="5102CBB6"/>
    <w:rsid w:val="511A09F7"/>
    <w:rsid w:val="51F92C5D"/>
    <w:rsid w:val="53F2B011"/>
    <w:rsid w:val="54636AFA"/>
    <w:rsid w:val="55FF3B5B"/>
    <w:rsid w:val="5A1F97B7"/>
    <w:rsid w:val="5B94274E"/>
    <w:rsid w:val="5EDAEC2D"/>
    <w:rsid w:val="5EFA3EAB"/>
    <w:rsid w:val="65B41B22"/>
    <w:rsid w:val="69AB9E22"/>
    <w:rsid w:val="6A9C5169"/>
    <w:rsid w:val="6AA4E10B"/>
    <w:rsid w:val="6C2F9DD3"/>
    <w:rsid w:val="6C40B16C"/>
    <w:rsid w:val="6E795739"/>
    <w:rsid w:val="719501E8"/>
    <w:rsid w:val="71B0591D"/>
    <w:rsid w:val="71C1F179"/>
    <w:rsid w:val="72933426"/>
    <w:rsid w:val="73522D50"/>
    <w:rsid w:val="735DC1DA"/>
    <w:rsid w:val="7854B2EF"/>
    <w:rsid w:val="787508ED"/>
    <w:rsid w:val="79060C17"/>
    <w:rsid w:val="793042D0"/>
    <w:rsid w:val="7B5075AB"/>
    <w:rsid w:val="7D141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A605"/>
  <w15:chartTrackingRefBased/>
  <w15:docId w15:val="{869C2F06-D9F4-4D1A-8D7E-74FD8C071D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E65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9E65F9"/>
    <w:pPr>
      <w:widowControl w:val="0"/>
      <w:autoSpaceDE w:val="0"/>
      <w:autoSpaceDN w:val="0"/>
      <w:spacing w:after="0" w:line="240" w:lineRule="auto"/>
    </w:pPr>
    <w:rPr>
      <w:rFonts w:ascii="Arial" w:hAnsi="Arial" w:eastAsia="Arial" w:cs="Arial"/>
      <w:kern w:val="0"/>
      <w:lang w:bidi="en-US"/>
      <w14:ligatures w14:val="none"/>
    </w:rPr>
  </w:style>
  <w:style w:type="character" w:styleId="BodyTextChar" w:customStyle="1">
    <w:name w:val="Body Text Char"/>
    <w:basedOn w:val="DefaultParagraphFont"/>
    <w:link w:val="BodyText"/>
    <w:uiPriority w:val="1"/>
    <w:rsid w:val="009E65F9"/>
    <w:rPr>
      <w:rFonts w:ascii="Arial" w:hAnsi="Arial" w:eastAsia="Arial" w:cs="Arial"/>
      <w:kern w:val="0"/>
      <w:lang w:bidi="en-US"/>
      <w14:ligatures w14:val="none"/>
    </w:rPr>
  </w:style>
  <w:style w:type="paragraph" w:styleId="ListParagraph">
    <w:name w:val="List Paragraph"/>
    <w:basedOn w:val="Normal"/>
    <w:uiPriority w:val="1"/>
    <w:qFormat/>
    <w:rsid w:val="009E65F9"/>
    <w:pPr>
      <w:widowControl w:val="0"/>
      <w:spacing w:before="1" w:after="0" w:line="240" w:lineRule="auto"/>
      <w:ind w:left="821" w:hanging="360"/>
    </w:pPr>
    <w:rPr>
      <w:rFonts w:ascii="Palatino Linotype" w:hAnsi="Palatino Linotype" w:eastAsia="Palatino Linotype" w:cs="Palatino Linotype"/>
      <w:kern w:val="0"/>
      <w14:ligatures w14:val="none"/>
    </w:rPr>
  </w:style>
  <w:style w:type="paragraph" w:styleId="Default" w:customStyle="1">
    <w:name w:val="Default"/>
    <w:rsid w:val="009E65F9"/>
    <w:pPr>
      <w:autoSpaceDE w:val="0"/>
      <w:autoSpaceDN w:val="0"/>
      <w:adjustRightInd w:val="0"/>
      <w:spacing w:after="0" w:line="240" w:lineRule="auto"/>
    </w:pPr>
    <w:rPr>
      <w:rFonts w:ascii="Calibri" w:hAnsi="Calibri" w:cs="Calibri"/>
      <w:color w:val="000000"/>
      <w:kern w:val="0"/>
      <w:sz w:val="24"/>
      <w:szCs w:val="24"/>
    </w:rPr>
  </w:style>
  <w:style w:type="character" w:styleId="normaltextrun" w:customStyle="1">
    <w:name w:val="normaltextrun"/>
    <w:basedOn w:val="DefaultParagraphFont"/>
    <w:rsid w:val="007A7C5E"/>
  </w:style>
  <w:style w:type="character" w:styleId="eop" w:customStyle="1">
    <w:name w:val="eop"/>
    <w:basedOn w:val="DefaultParagraphFont"/>
    <w:rsid w:val="007A7C5E"/>
  </w:style>
  <w:style w:type="paragraph" w:styleId="Revision">
    <w:name w:val="Revision"/>
    <w:hidden/>
    <w:uiPriority w:val="99"/>
    <w:semiHidden/>
    <w:rsid w:val="004B7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image" Target="media/image2.jpeg" Id="rId10" /><Relationship Type="http://schemas.openxmlformats.org/officeDocument/2006/relationships/customXml" Target="../customXml/item4.xml" Id="rId4" /><Relationship Type="http://schemas.openxmlformats.org/officeDocument/2006/relationships/image" Target="media/image1.jp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0A579EF6788564CA248C37408FB6BC0" ma:contentTypeVersion="21" ma:contentTypeDescription="Create a new document." ma:contentTypeScope="" ma:versionID="4217451df931fc6eb87b34d19703a781">
  <xsd:schema xmlns:xsd="http://www.w3.org/2001/XMLSchema" xmlns:xs="http://www.w3.org/2001/XMLSchema" xmlns:p="http://schemas.microsoft.com/office/2006/metadata/properties" xmlns:ns2="d6d3b133-f54d-4ce1-9dfb-ce9b13d54004" xmlns:ns3="2608a909-a733-4837-aceb-af59a72b422f" targetNamespace="http://schemas.microsoft.com/office/2006/metadata/properties" ma:root="true" ma:fieldsID="a890be4faeb2ee0906c5f5c39b27f4f4" ns2:_="" ns3:_="">
    <xsd:import namespace="d6d3b133-f54d-4ce1-9dfb-ce9b13d54004"/>
    <xsd:import namespace="2608a909-a733-4837-aceb-af59a72b42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3b133-f54d-4ce1-9dfb-ce9b13d540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40e54d50-0870-4f61-ab84-d7df414cd4b0}" ma:internalName="TaxCatchAll" ma:showField="CatchAllData" ma:web="d6d3b133-f54d-4ce1-9dfb-ce9b13d540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08a909-a733-4837-aceb-af59a72b422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a88b889-8e90-476e-8860-9438b80808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d3b133-f54d-4ce1-9dfb-ce9b13d54004" xsi:nil="true"/>
    <lcf76f155ced4ddcb4097134ff3c332f xmlns="2608a909-a733-4837-aceb-af59a72b422f">
      <Terms xmlns="http://schemas.microsoft.com/office/infopath/2007/PartnerControls"/>
    </lcf76f155ced4ddcb4097134ff3c332f>
    <_dlc_DocId xmlns="d6d3b133-f54d-4ce1-9dfb-ce9b13d54004">N53UQAAARWYM-385201893-60073</_dlc_DocId>
    <_dlc_DocIdUrl xmlns="d6d3b133-f54d-4ce1-9dfb-ce9b13d54004">
      <Url>https://americares.sharepoint.com/acteams/MarCom/SMD/_layouts/15/DocIdRedir.aspx?ID=N53UQAAARWYM-385201893-60073</Url>
      <Description>N53UQAAARWYM-385201893-60073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823303-F9E5-4853-8022-06D649BF6EC0}">
  <ds:schemaRefs>
    <ds:schemaRef ds:uri="http://schemas.microsoft.com/sharepoint/events"/>
  </ds:schemaRefs>
</ds:datastoreItem>
</file>

<file path=customXml/itemProps2.xml><?xml version="1.0" encoding="utf-8"?>
<ds:datastoreItem xmlns:ds="http://schemas.openxmlformats.org/officeDocument/2006/customXml" ds:itemID="{44D26CFD-4941-4F62-B63C-325999E0B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3b133-f54d-4ce1-9dfb-ce9b13d54004"/>
    <ds:schemaRef ds:uri="2608a909-a733-4837-aceb-af59a72b4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3ED73-42BF-40AE-BFEE-3301FC7BFE3B}">
  <ds:schemaRefs>
    <ds:schemaRef ds:uri="http://schemas.microsoft.com/office/2006/metadata/properties"/>
    <ds:schemaRef ds:uri="http://schemas.microsoft.com/office/infopath/2007/PartnerControls"/>
    <ds:schemaRef ds:uri="d6d3b133-f54d-4ce1-9dfb-ce9b13d54004"/>
    <ds:schemaRef ds:uri="2608a909-a733-4837-aceb-af59a72b422f"/>
  </ds:schemaRefs>
</ds:datastoreItem>
</file>

<file path=customXml/itemProps4.xml><?xml version="1.0" encoding="utf-8"?>
<ds:datastoreItem xmlns:ds="http://schemas.openxmlformats.org/officeDocument/2006/customXml" ds:itemID="{FF7B23F4-A27B-48BD-B24B-2409ACF6405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Tara O'Neill</dc:creator>
  <keywords/>
  <dc:description/>
  <lastModifiedBy>Tara O'Neill</lastModifiedBy>
  <revision>4</revision>
  <dcterms:created xsi:type="dcterms:W3CDTF">2024-01-04T14:21:00.0000000Z</dcterms:created>
  <dcterms:modified xsi:type="dcterms:W3CDTF">2024-01-04T21:52:56.1613996Z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0x01010080A579EF6788564CA248C37408FB6BC0</vt:lpwstr>
  </property>
  <property fmtid="{D5CDD505-2E9C-101B-9397-08002B2CF9AE}" pid="3" name="_dlc_DocIdItemGuid">
    <vt:lpwstr>16d47e9c-e553-4e42-82ec-9bd7f82b8267</vt:lpwstr>
  </property>
  <property fmtid="{D5CDD505-2E9C-101B-9397-08002B2CF9AE}" pid="4" name="MediaServiceImageTags">
    <vt:lpwstr/>
  </property>
</Properties>
</file>